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>
        <w:jc w:val="center"/>
      </w:pPr>
      <w:r w:rsidDel="00000000" w:rsidR="00000000" w:rsidRPr="00000000">
        <w:rPr>
          <w:highlight w:val="none"/>
          <w:rtl w:val="0"/>
        </w:rPr>
        <w:t xml:space="preserve">App Favorites from Participants </w:t>
      </w:r>
    </w:p>
    <w:p w:rsidDel="00000000" w:rsidRDefault="00000000" w:rsidR="00000000" w:rsidRPr="00000000" w:rsidP="00000000">
      <w:pPr>
        <w:jc w:val="center"/>
      </w:pPr>
      <w:r w:rsidDel="00000000" w:rsidR="00000000" w:rsidRPr="00000000">
        <w:rPr>
          <w:highlight w:val="none"/>
          <w:rtl w:val="0"/>
        </w:rPr>
        <w:t xml:space="preserve">ACTEM 2012</w:t>
      </w:r>
    </w:p>
    <w:p w:rsidDel="00000000" w:rsidRDefault="00000000" w:rsidR="00000000" w:rsidRPr="00000000" w:rsidP="00000000">
      <w:pPr>
        <w:jc w:val="center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jc w:val="center"/>
      </w:pPr>
      <w:r w:rsidDel="00000000" w:rsidR="00000000" w:rsidRPr="00000000">
        <w:rPr>
          <w:rtl w:val="0"/>
        </w:rPr>
      </w:r>
    </w:p>
    <w:tbl>
      <w:tblPr>
        <w:tblW w:w="9345.0" w:type="dxa"/>
        <w:tblBorders>
          <w:top w:space="0" w:sz="8" w:color="000000" w:val="single"/>
          <w:left w:space="0" w:sz="8" w:color="000000" w:val="single"/>
          <w:bottom w:space="0" w:sz="8" w:color="000000" w:val="single"/>
          <w:right w:space="0" w:sz="8" w:color="000000" w:val="single"/>
          <w:insideH w:space="0" w:sz="8" w:color="000000" w:val="single"/>
          <w:insideV w:space="0" w:sz="8" w:color="000000" w:val="single"/>
        </w:tblBorders>
        <w:tblLayout w:type="fixed"/>
      </w:tblPr>
      <w:tblGrid>
        <w:gridCol w:w="3090"/>
        <w:gridCol w:w="3150"/>
        <w:gridCol w:w="3105"/>
      </w:tblGrid>
      <w:tr>
        <w:tc>
          <w:tcPr>
            <w:shd w:fill="c9daf8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  <w:ind w:firstLine="0" w:left="0" w:right="0"/>
              <w:jc w:val="center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eBooks</w:t>
            </w:r>
          </w:p>
        </w:tc>
        <w:tc>
          <w:tcPr>
            <w:shd w:fill="d9d2e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  <w:ind w:firstLine="0" w:left="0" w:right="0"/>
              <w:jc w:val="center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Educational Game Apps</w:t>
            </w:r>
          </w:p>
        </w:tc>
        <w:tc>
          <w:tcPr>
            <w:shd w:fill="d9ead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  <w:ind w:firstLine="0" w:left="0" w:right="0"/>
              <w:jc w:val="center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Creativity Apps</w:t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5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A Frog Thing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6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kindergarten.com apps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7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Puppet Pals HD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hRule="atLeast" w:val="460"/>
        </w:trP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8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Tumblebooks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9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Glow Coloring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0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Toontastic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1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Word Wizard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2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Brain Pop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3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Write my Name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4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Spelling City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5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Pocket Charts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6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Reading Raven for iPad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7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Play Sight Words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hyperlink r:id="rId18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Little Solver Preschool Logic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lineRule="auto"/>
              <w:jc w:val="center"/>
            </w:pPr>
            <w:hyperlink r:id="rId19">
              <w:r w:rsidDel="00000000" w:rsidR="00000000" w:rsidRPr="00000000">
                <w:rPr>
                  <w:color w:val="1155cc"/>
                  <w:highlight w:val="none"/>
                  <w:u w:val="single"/>
                  <w:rtl w:val="0"/>
                </w:rPr>
                <w:t xml:space="preserve">Futaba Classroom Games for Kids</w:t>
              </w:r>
            </w:hyperlink>
            <w:r w:rsidDel="00000000" w:rsidR="00000000" w:rsidRPr="00000000">
              <w:rPr>
                <w:rtl w:val="0"/>
              </w:rPr>
            </w:r>
          </w:p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p w:rsidDel="00000000" w:rsidRDefault="00000000" w:rsidR="00000000" w:rsidRPr="00000000" w:rsidP="00000000">
            <w:pPr>
              <w:spacing w:line="240" w:after="0" w:lineRule="auto" w:before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0" w:lineRule="auto" w:before="0"/>
      <w:ind w:firstLine="0" w:left="0" w:right="0"/>
      <w:jc w:val="left"/>
    </w:pPr>
    <w:rPr>
      <w:rFonts w:eastAsia="Arial" w:ascii="Arial" w:hAnsi="Arial" w:cs="Arial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36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28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color w:val="666666"/>
      <w:sz w:val="24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i w:val="1"/>
      <w:color w:val="666666"/>
      <w:sz w:val="22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color w:val="666666"/>
      <w:sz w:val="20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i w:val="1"/>
      <w:color w:val="666666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19" Type="http://schemas.openxmlformats.org/officeDocument/2006/relationships/hyperlink" TargetMode="External" Target="https://itunes.apple.com/app/futaba-classroom-games-for/id487979995?mt=8"/><Relationship Id="rId18" Type="http://schemas.openxmlformats.org/officeDocument/2006/relationships/hyperlink" TargetMode="External" Target="https://itunes.apple.com/us/app/little-solver-preschool-logic/id477622642?mt=8"/><Relationship Id="rId17" Type="http://schemas.openxmlformats.org/officeDocument/2006/relationships/hyperlink" TargetMode="External" Target="https://itunes.apple.com/us/app/sight-words-learn-to-read/id447065810?mt=8"/><Relationship Id="rId16" Type="http://schemas.openxmlformats.org/officeDocument/2006/relationships/hyperlink" TargetMode="External" Target="https://itunes.apple.com/us/app/reading-raven-hd/id496586135?mt=8"/><Relationship Id="rId15" Type="http://schemas.openxmlformats.org/officeDocument/2006/relationships/hyperlink" TargetMode="External" Target="https://itunes.apple.com/us/app/pocket-charts!-beginning-letter/id379871081?mt=8"/><Relationship Id="rId14" Type="http://schemas.openxmlformats.org/officeDocument/2006/relationships/hyperlink" TargetMode="External" Target="https://itunes.apple.com/us/app/spellingcity/id538407602?mt=8"/><Relationship Id="rId2" Type="http://schemas.openxmlformats.org/officeDocument/2006/relationships/fontTable" Target="fontTable.xml"/><Relationship Id="rId12" Type="http://schemas.openxmlformats.org/officeDocument/2006/relationships/hyperlink" TargetMode="External" Target="https://itunes.apple.com/us/app/brainpop-featured-movie/id364894352?mt=8"/><Relationship Id="rId1" Type="http://schemas.openxmlformats.org/officeDocument/2006/relationships/settings" Target="settings.xml"/><Relationship Id="rId13" Type="http://schemas.openxmlformats.org/officeDocument/2006/relationships/hyperlink" TargetMode="External" Target="https://itunes.apple.com/app/write-my-name-by-injini/id500623496?mt=8"/><Relationship Id="rId4" Type="http://schemas.openxmlformats.org/officeDocument/2006/relationships/styles" Target="styles.xml"/><Relationship Id="rId10" Type="http://schemas.openxmlformats.org/officeDocument/2006/relationships/hyperlink" TargetMode="External" Target="https://itunes.apple.com/us/app/toontastic-play-create-learn!/id404693282?mt=8"/><Relationship Id="rId3" Type="http://schemas.openxmlformats.org/officeDocument/2006/relationships/numbering" Target="numbering.xml"/><Relationship Id="rId11" Type="http://schemas.openxmlformats.org/officeDocument/2006/relationships/hyperlink" TargetMode="External" Target="https://itunes.apple.com/us/app/word-wizard-talking-movable/id447312716?mt=8"/><Relationship Id="rId9" Type="http://schemas.openxmlformats.org/officeDocument/2006/relationships/hyperlink" TargetMode="External" Target="https://itunes.apple.com/us/app/glow-coloring/id360776513?mt=8"/><Relationship Id="rId6" Type="http://schemas.openxmlformats.org/officeDocument/2006/relationships/hyperlink" TargetMode="External" Target="http://kindergarten.com/"/><Relationship Id="rId5" Type="http://schemas.openxmlformats.org/officeDocument/2006/relationships/hyperlink" TargetMode="External" Target="https://itunes.apple.com/id/app/a-frog-thing/id493129603?mt=8"/><Relationship Id="rId8" Type="http://schemas.openxmlformats.org/officeDocument/2006/relationships/hyperlink" TargetMode="External" Target="http://www.tumblebooks.com/library/asp/customer_login.asp?accessdenied=%2Flibrary%2Fasp%2Fhome_tumblebooks%2Easp"/><Relationship Id="rId7" Type="http://schemas.openxmlformats.org/officeDocument/2006/relationships/hyperlink" TargetMode="External" Target="https://itunes.apple.com/app/puppet-pals-hd/id342076546?mt=8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app favorites.docx</dc:title>
</cp:coreProperties>
</file>